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A6DC" w14:textId="77777777" w:rsidR="009071C1" w:rsidRPr="009071C1" w:rsidRDefault="009071C1" w:rsidP="009071C1">
      <w:pPr>
        <w:jc w:val="center"/>
        <w:rPr>
          <w:rFonts w:ascii="微軟正黑體" w:eastAsia="微軟正黑體" w:hAnsi="微軟正黑體" w:hint="eastAsia"/>
          <w:b/>
          <w:bCs/>
          <w:sz w:val="40"/>
          <w:szCs w:val="40"/>
        </w:rPr>
      </w:pPr>
      <w:proofErr w:type="gramStart"/>
      <w:r w:rsidRPr="009071C1">
        <w:rPr>
          <w:rFonts w:ascii="微軟正黑體" w:eastAsia="微軟正黑體" w:hAnsi="微軟正黑體" w:hint="eastAsia"/>
          <w:b/>
          <w:bCs/>
          <w:sz w:val="40"/>
          <w:szCs w:val="40"/>
        </w:rPr>
        <w:t>財團法人墨仙社會福利</w:t>
      </w:r>
      <w:proofErr w:type="gramEnd"/>
      <w:r w:rsidRPr="009071C1">
        <w:rPr>
          <w:rFonts w:ascii="微軟正黑體" w:eastAsia="微軟正黑體" w:hAnsi="微軟正黑體" w:hint="eastAsia"/>
          <w:b/>
          <w:bCs/>
          <w:sz w:val="40"/>
          <w:szCs w:val="40"/>
        </w:rPr>
        <w:t>慈善基金會急難救助金申請辦法</w:t>
      </w:r>
    </w:p>
    <w:p w14:paraId="464BA9C5" w14:textId="77777777" w:rsid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6A4E5E5A" w14:textId="77777777" w:rsid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7434271A" w14:textId="5FBCD543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第一條</w:t>
      </w:r>
    </w:p>
    <w:p w14:paraId="0FCD00D7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為扶助失親或缺乏母愛之弱勢家庭，未滿18歲兒童及青少年，獲得適當的就學、就養、就醫及救助等基本生活需求，提供短、中、長期扶助，以達成階段性度過經濟困境為目的，特訂定本辦法。</w:t>
      </w:r>
    </w:p>
    <w:p w14:paraId="46A5FD44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68F1E647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第二條</w:t>
      </w:r>
    </w:p>
    <w:p w14:paraId="231C2410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本會救助範圍如下：</w:t>
      </w:r>
    </w:p>
    <w:p w14:paraId="09A02D5E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一、學雜費：含學費、制服、校車費、課後照顧費、補習費、幼兒園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收托費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、營養午餐費。</w:t>
      </w:r>
    </w:p>
    <w:p w14:paraId="60F9216C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二、生活費：含生活費、租屋補助費、生活必需家電用品。</w:t>
      </w:r>
    </w:p>
    <w:p w14:paraId="508427DE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三、醫療補助：含心理諮商費、職能或物理治療費、醫療耗材費及住院開刀醫療費用。</w:t>
      </w:r>
    </w:p>
    <w:p w14:paraId="78FA3E3F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四、急難救助：含喪葬補助費。    </w:t>
      </w:r>
    </w:p>
    <w:p w14:paraId="3332E57B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429A7D6B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MS Gothic" w:eastAsia="MS Gothic" w:hAnsi="MS Gothic" w:cs="MS Gothic" w:hint="eastAsia"/>
          <w:sz w:val="28"/>
          <w:szCs w:val="28"/>
        </w:rPr>
        <w:t>​</w:t>
      </w:r>
      <w:r w:rsidRPr="009071C1">
        <w:rPr>
          <w:rFonts w:ascii="微軟正黑體" w:eastAsia="微軟正黑體" w:hAnsi="微軟正黑體" w:hint="eastAsia"/>
          <w:sz w:val="28"/>
          <w:szCs w:val="28"/>
        </w:rPr>
        <w:t>第三條</w:t>
      </w:r>
    </w:p>
    <w:p w14:paraId="3BCA54A1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申請救助檢具資料</w:t>
      </w:r>
    </w:p>
    <w:p w14:paraId="5C1D6766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一、轉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單(可下載本會轉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單或申請單位轉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單)</w:t>
      </w:r>
    </w:p>
    <w:p w14:paraId="6F1495C2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二、經濟狀況證明：以下文件至少擇一項檢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附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03C22E4A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（一）當年度全戶低收入戶證明。</w:t>
      </w:r>
    </w:p>
    <w:p w14:paraId="4B767545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（二）當年度全戶中低收入戶證明。</w:t>
      </w:r>
    </w:p>
    <w:p w14:paraId="1A7DAE3D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（三）清寒證明。</w:t>
      </w:r>
    </w:p>
    <w:p w14:paraId="6E3B9B31" w14:textId="1997B803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三、負擔家計者無力工作證明：因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罹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患重傷病者請檢附醫療診斷證明、身心障礙者證明、重大傷病證明；遭逢其他變故者，依實際狀況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檢附如非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自願性離職證明、失蹤證明、在(入)監執行證明…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…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等其他相關文件。</w:t>
      </w:r>
    </w:p>
    <w:p w14:paraId="7FBDAC05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四、補助匯款文件：案主或家長金融帳戶存摺封面影本。</w:t>
      </w:r>
    </w:p>
    <w:p w14:paraId="2A7D3A86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五、其他相關文件：身心障礙手冊影本、診斷證明書、醫療費單據影本、學雜費單據、死亡證明書。  </w:t>
      </w:r>
    </w:p>
    <w:p w14:paraId="213AE027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6AB5F7DB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第四條</w:t>
      </w:r>
    </w:p>
    <w:p w14:paraId="61F27588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本會接獲轉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單位之轉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單，將依個案家庭問題及需求，進行評估及審核，通過審核案件本會將依個案情形提供救助。轉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單位提出申請，審核結果如通過救助者，將通知轉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單位，提供案家撥款方式及日期；未通過案件，將通知轉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單位(轉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單位表明不需回覆者除外)，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不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另外通知案家。</w:t>
      </w:r>
    </w:p>
    <w:p w14:paraId="2D93CE9B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1A69CEE0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lastRenderedPageBreak/>
        <w:t>第五條</w:t>
      </w:r>
    </w:p>
    <w:p w14:paraId="6832348D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通過本會審核提供短、中、長期扶助案件，該扶助金並非定額，將視個案情況進行補助以符合實際需求。扶助期間本會如發覺受扶助個案有不實、欺騙或其他惡意情事，將立即停止補助。</w:t>
      </w:r>
    </w:p>
    <w:p w14:paraId="6916E282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2DFC7489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第六條</w:t>
      </w:r>
    </w:p>
    <w:p w14:paraId="490F8768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本會救助申請程序如下：</w:t>
      </w:r>
    </w:p>
    <w:p w14:paraId="73CA803D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一、本會不接受案家自行申請，須透過下列單位之專業人員協助轉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申請：</w:t>
      </w:r>
    </w:p>
    <w:p w14:paraId="3AA68DBC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（一）各縣市政府社會局(處)之社工人員。</w:t>
      </w:r>
    </w:p>
    <w:p w14:paraId="22983C97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（二）公私立醫院社工室(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社服室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)之社工人員。</w:t>
      </w:r>
    </w:p>
    <w:p w14:paraId="455937C9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（三）政府立案之民間社會福利服務機構專業社工人員。</w:t>
      </w:r>
    </w:p>
    <w:p w14:paraId="0ABDE613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　（四）公私立學校機關之社工人員、教師。</w:t>
      </w:r>
    </w:p>
    <w:p w14:paraId="32302864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61E13996" w14:textId="409B3771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二、申請補助項目，由公(私)部門社會福利單位社工員實際訪查後，評估案家需求，於轉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介單敘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明建議補助項目及方式，檢附資料含：轉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單、相關資料，以利本會審查評估。</w:t>
      </w:r>
    </w:p>
    <w:p w14:paraId="186B1D6A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18E47C50" w14:textId="6E29F5DF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三、申請補助轉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單及相關資料，請以電子郵件方式，本會收到後10日工作天內回覆審查結果並核發補助金，亦將視個案狀況，由轉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單位協同本會工作員，前往案家核發補助金。</w:t>
      </w:r>
    </w:p>
    <w:p w14:paraId="1081C89B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　</w:t>
      </w:r>
    </w:p>
    <w:p w14:paraId="74BE2AF0" w14:textId="0D591A02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 xml:space="preserve">四、依據財團法人法第25條規定，本會應主動公開「接受補助、捐贈名單清冊」及「支付獎助、捐贈名單清冊」之姓名及捐款金額。並依該法第26條規定，利用電信網路公告於本會官方網站供公眾線上查詢。如果申請人不同意公開捐款資訊，則填寫【不同意公開個人資料聲明書】。  </w:t>
      </w:r>
    </w:p>
    <w:p w14:paraId="3E8233C5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14:paraId="2408ECB4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MS Gothic" w:eastAsia="MS Gothic" w:hAnsi="MS Gothic" w:cs="MS Gothic" w:hint="eastAsia"/>
          <w:sz w:val="28"/>
          <w:szCs w:val="28"/>
        </w:rPr>
        <w:t>​</w:t>
      </w:r>
      <w:r w:rsidRPr="009071C1">
        <w:rPr>
          <w:rFonts w:ascii="微軟正黑體" w:eastAsia="微軟正黑體" w:hAnsi="微軟正黑體" w:hint="eastAsia"/>
          <w:sz w:val="28"/>
          <w:szCs w:val="28"/>
        </w:rPr>
        <w:t>第七條</w:t>
      </w:r>
    </w:p>
    <w:p w14:paraId="056D6A98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單位之轉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介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單及檢附資料皆</w:t>
      </w:r>
      <w:proofErr w:type="gramStart"/>
      <w:r w:rsidRPr="009071C1">
        <w:rPr>
          <w:rFonts w:ascii="微軟正黑體" w:eastAsia="微軟正黑體" w:hAnsi="微軟正黑體" w:hint="eastAsia"/>
          <w:sz w:val="28"/>
          <w:szCs w:val="28"/>
        </w:rPr>
        <w:t>不予退</w:t>
      </w:r>
      <w:proofErr w:type="gramEnd"/>
      <w:r w:rsidRPr="009071C1">
        <w:rPr>
          <w:rFonts w:ascii="微軟正黑體" w:eastAsia="微軟正黑體" w:hAnsi="微軟正黑體" w:hint="eastAsia"/>
          <w:sz w:val="28"/>
          <w:szCs w:val="28"/>
        </w:rPr>
        <w:t>件。</w:t>
      </w:r>
    </w:p>
    <w:p w14:paraId="519EFB58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5B1D4CAA" w14:textId="77777777" w:rsidR="009071C1" w:rsidRPr="009071C1" w:rsidRDefault="009071C1" w:rsidP="009071C1">
      <w:pPr>
        <w:spacing w:line="400" w:lineRule="exact"/>
        <w:rPr>
          <w:rFonts w:ascii="微軟正黑體" w:eastAsia="微軟正黑體" w:hAnsi="微軟正黑體" w:hint="eastAsia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第八條</w:t>
      </w:r>
    </w:p>
    <w:p w14:paraId="523436BB" w14:textId="0E12EC9A" w:rsidR="007C6490" w:rsidRPr="009071C1" w:rsidRDefault="009071C1" w:rsidP="009071C1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9071C1">
        <w:rPr>
          <w:rFonts w:ascii="微軟正黑體" w:eastAsia="微軟正黑體" w:hAnsi="微軟正黑體" w:hint="eastAsia"/>
          <w:sz w:val="28"/>
          <w:szCs w:val="28"/>
        </w:rPr>
        <w:t>本辦法經董事會通過後施行，修正時亦同。</w:t>
      </w:r>
    </w:p>
    <w:sectPr w:rsidR="007C6490" w:rsidRPr="009071C1" w:rsidSect="00907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C1"/>
    <w:rsid w:val="007C6490"/>
    <w:rsid w:val="009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8433"/>
  <w15:chartTrackingRefBased/>
  <w15:docId w15:val="{7A7840CD-CF7E-47DA-B986-32348F36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2022-08-30T08:49:00Z</dcterms:created>
  <dcterms:modified xsi:type="dcterms:W3CDTF">2022-08-30T08:50:00Z</dcterms:modified>
</cp:coreProperties>
</file>