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D7" w:rsidRDefault="001F656A">
      <w:pPr>
        <w:pStyle w:val="A6"/>
        <w:spacing w:line="400" w:lineRule="exact"/>
        <w:ind w:right="57"/>
        <w:jc w:val="center"/>
        <w:rPr>
          <w:rFonts w:eastAsia="標楷體" w:hint="default"/>
          <w:b/>
          <w:szCs w:val="28"/>
          <w:lang w:val="zh-TW"/>
        </w:rPr>
      </w:pPr>
      <w:r w:rsidRPr="00780A9A">
        <w:rPr>
          <w:rFonts w:eastAsia="標楷體"/>
          <w:b/>
          <w:szCs w:val="28"/>
          <w:lang w:val="zh-TW"/>
        </w:rPr>
        <w:t>臺北市民生國民中學</w:t>
      </w:r>
      <w:r w:rsidR="009A2E23" w:rsidRPr="00780A9A">
        <w:rPr>
          <w:rFonts w:ascii="標楷體" w:hAnsi="標楷體"/>
          <w:b/>
          <w:szCs w:val="28"/>
          <w:u w:val="single"/>
        </w:rPr>
        <w:t>10</w:t>
      </w:r>
      <w:r w:rsidR="009A2E23" w:rsidRPr="00780A9A">
        <w:rPr>
          <w:rFonts w:ascii="標楷體" w:hAnsi="標楷體" w:hint="default"/>
          <w:b/>
          <w:szCs w:val="28"/>
          <w:u w:val="single"/>
        </w:rPr>
        <w:t>8</w:t>
      </w:r>
      <w:r w:rsidRPr="00780A9A">
        <w:rPr>
          <w:rFonts w:eastAsia="標楷體"/>
          <w:b/>
          <w:szCs w:val="28"/>
          <w:lang w:val="zh-TW"/>
        </w:rPr>
        <w:t>學年度第</w:t>
      </w:r>
      <w:r w:rsidRPr="00780A9A">
        <w:rPr>
          <w:rFonts w:ascii="標楷體" w:hAnsi="標楷體"/>
          <w:b/>
          <w:szCs w:val="28"/>
          <w:u w:val="single"/>
        </w:rPr>
        <w:t>1</w:t>
      </w:r>
      <w:r w:rsidRPr="00780A9A">
        <w:rPr>
          <w:rFonts w:eastAsia="標楷體"/>
          <w:b/>
          <w:szCs w:val="28"/>
          <w:lang w:val="zh-TW"/>
        </w:rPr>
        <w:t>學期</w:t>
      </w:r>
      <w:r w:rsidRPr="00780A9A">
        <w:rPr>
          <w:rFonts w:eastAsia="標楷體"/>
          <w:b/>
          <w:szCs w:val="28"/>
          <w:u w:val="single"/>
          <w:lang w:val="zh-TW"/>
        </w:rPr>
        <w:t>八</w:t>
      </w:r>
      <w:r w:rsidRPr="00780A9A">
        <w:rPr>
          <w:rFonts w:eastAsia="標楷體"/>
          <w:b/>
          <w:szCs w:val="28"/>
          <w:lang w:val="zh-TW"/>
        </w:rPr>
        <w:t>年級</w:t>
      </w:r>
      <w:r w:rsidRPr="00780A9A">
        <w:rPr>
          <w:rFonts w:eastAsia="標楷體"/>
          <w:b/>
          <w:szCs w:val="28"/>
          <w:u w:val="single"/>
          <w:lang w:val="zh-TW"/>
        </w:rPr>
        <w:t>藝術與人文</w:t>
      </w:r>
      <w:r w:rsidRPr="00780A9A">
        <w:rPr>
          <w:rFonts w:eastAsia="標楷體"/>
          <w:b/>
          <w:szCs w:val="28"/>
          <w:lang w:val="zh-TW"/>
        </w:rPr>
        <w:t>領域</w:t>
      </w:r>
      <w:r w:rsidRPr="00780A9A">
        <w:rPr>
          <w:rFonts w:eastAsia="標楷體"/>
          <w:b/>
          <w:szCs w:val="28"/>
          <w:u w:val="single"/>
          <w:lang w:val="zh-TW"/>
        </w:rPr>
        <w:t>表演藝術科</w:t>
      </w:r>
      <w:r w:rsidRPr="00780A9A">
        <w:rPr>
          <w:rFonts w:eastAsia="標楷體"/>
          <w:b/>
          <w:szCs w:val="28"/>
          <w:lang w:val="zh-TW"/>
        </w:rPr>
        <w:t>課程計畫</w:t>
      </w:r>
    </w:p>
    <w:p w:rsidR="007502D7" w:rsidRDefault="001F656A">
      <w:pPr>
        <w:pStyle w:val="A6"/>
        <w:ind w:right="57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>教科書版本</w:t>
      </w:r>
      <w:r>
        <w:rPr>
          <w:rFonts w:ascii="標楷體" w:hAnsi="標楷體"/>
        </w:rPr>
        <w:t>:</w:t>
      </w:r>
      <w:r>
        <w:rPr>
          <w:rFonts w:eastAsia="標楷體"/>
          <w:u w:val="single"/>
          <w:lang w:val="zh-TW"/>
        </w:rPr>
        <w:t>翰林</w:t>
      </w:r>
      <w:r w:rsidR="009A2E23">
        <w:rPr>
          <w:rFonts w:eastAsia="標楷體"/>
          <w:lang w:val="zh-TW"/>
        </w:rPr>
        <w:t>版</w:t>
      </w:r>
    </w:p>
    <w:p w:rsidR="007502D7" w:rsidRDefault="001F656A">
      <w:pPr>
        <w:pStyle w:val="A6"/>
        <w:ind w:right="57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>編撰教師</w:t>
      </w:r>
      <w:r>
        <w:rPr>
          <w:rFonts w:ascii="標楷體" w:hAnsi="標楷體"/>
        </w:rPr>
        <w:t>:</w:t>
      </w:r>
      <w:r>
        <w:rPr>
          <w:rFonts w:ascii="標楷體" w:hAnsi="標楷體"/>
          <w:u w:val="single"/>
          <w:lang w:val="zh-TW"/>
        </w:rPr>
        <w:t xml:space="preserve"> </w:t>
      </w:r>
      <w:r w:rsidR="009A2E23">
        <w:rPr>
          <w:rFonts w:eastAsia="標楷體"/>
          <w:u w:val="single"/>
          <w:lang w:val="zh-TW"/>
        </w:rPr>
        <w:t>陳信慈</w:t>
      </w:r>
      <w:r>
        <w:rPr>
          <w:rFonts w:ascii="標楷體" w:hAnsi="標楷體"/>
          <w:u w:val="single"/>
          <w:lang w:val="zh-TW"/>
        </w:rPr>
        <w:t xml:space="preserve"> </w:t>
      </w:r>
    </w:p>
    <w:p w:rsidR="007502D7" w:rsidRDefault="001F656A">
      <w:pPr>
        <w:pStyle w:val="A6"/>
        <w:ind w:left="567" w:hanging="567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本學期學習目標</w:t>
      </w:r>
    </w:p>
    <w:p w:rsidR="007502D7" w:rsidRDefault="001F656A">
      <w:pPr>
        <w:pStyle w:val="A6"/>
        <w:numPr>
          <w:ilvl w:val="1"/>
          <w:numId w:val="2"/>
        </w:numPr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認識模仿與表演的關係。</w:t>
      </w:r>
    </w:p>
    <w:p w:rsidR="007502D7" w:rsidRDefault="001F656A">
      <w:pPr>
        <w:pStyle w:val="A6"/>
        <w:numPr>
          <w:ilvl w:val="1"/>
          <w:numId w:val="2"/>
        </w:numPr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透過學習臺灣與世界各國原住民樂舞，引導本土認同與國際視野。</w:t>
      </w:r>
    </w:p>
    <w:p w:rsidR="007502D7" w:rsidRDefault="001F656A">
      <w:pPr>
        <w:pStyle w:val="A6"/>
        <w:numPr>
          <w:ilvl w:val="1"/>
          <w:numId w:val="2"/>
        </w:numPr>
        <w:rPr>
          <w:rFonts w:ascii="標楷體" w:eastAsia="標楷體" w:hAnsi="標楷體" w:cs="標楷體" w:hint="default"/>
          <w:color w:val="FF0000"/>
          <w:u w:color="FF0000"/>
          <w:lang w:val="zh-TW"/>
        </w:rPr>
      </w:pPr>
      <w:r>
        <w:rPr>
          <w:rFonts w:eastAsia="標楷體"/>
          <w:lang w:val="zh-TW"/>
        </w:rPr>
        <w:t>理解西洋舞蹈歷史脈絡，並學習欣賞舞蹈、體驗舞蹈、創作舞蹈。</w:t>
      </w:r>
    </w:p>
    <w:p w:rsidR="007502D7" w:rsidRDefault="001F656A">
      <w:pPr>
        <w:pStyle w:val="A6"/>
        <w:numPr>
          <w:ilvl w:val="1"/>
          <w:numId w:val="2"/>
        </w:numPr>
        <w:rPr>
          <w:rFonts w:ascii="標楷體" w:eastAsia="標楷體" w:hAnsi="標楷體" w:cs="標楷體" w:hint="default"/>
          <w:color w:val="FF0000"/>
          <w:u w:color="FF0000"/>
          <w:lang w:val="zh-TW"/>
        </w:rPr>
      </w:pPr>
      <w:r>
        <w:rPr>
          <w:rFonts w:eastAsia="標楷體"/>
          <w:lang w:val="zh-TW"/>
        </w:rPr>
        <w:t>認識京劇基本特色，體驗基礎基本功、把子功。</w:t>
      </w:r>
    </w:p>
    <w:p w:rsidR="007502D7" w:rsidRDefault="007502D7">
      <w:pPr>
        <w:pStyle w:val="A6"/>
        <w:spacing w:line="400" w:lineRule="exact"/>
        <w:ind w:right="57"/>
        <w:jc w:val="center"/>
        <w:rPr>
          <w:rFonts w:ascii="標楷體" w:eastAsia="標楷體" w:hAnsi="標楷體" w:cs="標楷體" w:hint="default"/>
          <w:sz w:val="28"/>
          <w:szCs w:val="28"/>
          <w:u w:val="single"/>
        </w:rPr>
      </w:pPr>
      <w:bookmarkStart w:id="0" w:name="_GoBack"/>
      <w:bookmarkEnd w:id="0"/>
    </w:p>
    <w:p w:rsidR="007502D7" w:rsidRDefault="001F656A">
      <w:pPr>
        <w:pStyle w:val="A6"/>
        <w:ind w:left="567" w:hanging="567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本學期各單元內涵</w:t>
      </w:r>
    </w:p>
    <w:tbl>
      <w:tblPr>
        <w:tblStyle w:val="TableNormal"/>
        <w:tblW w:w="93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606"/>
        <w:gridCol w:w="1420"/>
        <w:gridCol w:w="2518"/>
        <w:gridCol w:w="1188"/>
        <w:gridCol w:w="1380"/>
        <w:gridCol w:w="421"/>
        <w:gridCol w:w="1451"/>
        <w:gridCol w:w="415"/>
      </w:tblGrid>
      <w:tr w:rsidR="00187AA9" w:rsidTr="00187AA9">
        <w:trPr>
          <w:trHeight w:val="755"/>
          <w:tblHeader/>
        </w:trPr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週</w:t>
            </w:r>
          </w:p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次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單元</w:t>
            </w:r>
          </w:p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活動主題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單元</w:t>
            </w:r>
          </w:p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學習目標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能力</w:t>
            </w:r>
          </w:p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指標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重大</w:t>
            </w:r>
          </w:p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議題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節數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評量</w:t>
            </w:r>
          </w:p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方法</w:t>
            </w:r>
          </w:p>
        </w:tc>
        <w:tc>
          <w:tcPr>
            <w:tcW w:w="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備</w:t>
            </w:r>
          </w:p>
          <w:p w:rsidR="00187AA9" w:rsidRDefault="00187AA9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註</w:t>
            </w:r>
          </w:p>
        </w:tc>
      </w:tr>
      <w:tr w:rsidR="00187AA9" w:rsidTr="00187AA9">
        <w:tblPrEx>
          <w:shd w:val="clear" w:color="auto" w:fill="CED7E7"/>
        </w:tblPrEx>
        <w:trPr>
          <w:trHeight w:val="1090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Pr="009A2E23" w:rsidRDefault="00187AA9">
            <w:pPr>
              <w:pStyle w:val="A6"/>
              <w:spacing w:line="340" w:lineRule="exact"/>
              <w:rPr>
                <w:rFonts w:ascii="標楷體" w:eastAsia="標楷體" w:hAnsi="標楷體" w:hint="default"/>
              </w:rPr>
            </w:pPr>
            <w:r w:rsidRPr="009A2E23">
              <w:rPr>
                <w:rFonts w:ascii="標楷體" w:eastAsia="標楷體" w:hAnsi="標楷體"/>
              </w:rPr>
              <w:t>課程介紹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師、生自我介紹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課堂規範說明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  <w:lang w:val="zh-TW"/>
              </w:rPr>
              <w:t>學期課程講解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課堂發表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19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原野的呼喚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動物擬態練習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情續動作練習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1-4-2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多元文化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4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課堂發表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討論參與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實作練習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1090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臺灣原住民祭儀簡介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學生分組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719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4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小組報告呈現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同儕回饋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76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5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世界原住民歌舞介紹與賞析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1090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6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Pr="006F1B28" w:rsidRDefault="00187AA9">
            <w:pPr>
              <w:pStyle w:val="A6"/>
              <w:spacing w:line="340" w:lineRule="exact"/>
              <w:rPr>
                <w:rFonts w:ascii="標楷體" w:eastAsia="標楷體" w:hAnsi="標楷體" w:hint="default"/>
              </w:rPr>
            </w:pPr>
            <w:r w:rsidRPr="006F1B28">
              <w:rPr>
                <w:rFonts w:ascii="標楷體" w:eastAsia="標楷體" w:hAnsi="標楷體" w:cs="Times New Roman"/>
                <w:bCs/>
                <w:snapToGrid w:val="0"/>
                <w:color w:val="auto"/>
                <w:kern w:val="0"/>
                <w:sz w:val="22"/>
                <w:szCs w:val="18"/>
                <w:bdr w:val="none" w:sz="0" w:space="0" w:color="auto"/>
              </w:rPr>
              <w:t>偶的精彩世界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布袋戲、皮影戲介紹與賞析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布袋戲偶實作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1-4-3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3-4-10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課堂發表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討論參與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實作練習單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1090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7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懸絲傀儡介紹與賞析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襪子偶製作教學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76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8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襪子偶製作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小組劇本撰寫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719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9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小組排練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19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分組呈現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小組回饋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7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芭蕾首步曲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芭蕾首步曲欣賞</w:t>
            </w:r>
            <w:r>
              <w:rPr>
                <w:rFonts w:ascii="標楷體" w:hAnsi="標楷體"/>
                <w:sz w:val="22"/>
                <w:szCs w:val="22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 w:hint="default"/>
                <w:sz w:val="27"/>
                <w:szCs w:val="27"/>
              </w:rPr>
              <w:t> </w:t>
            </w:r>
            <w:r>
              <w:rPr>
                <w:rFonts w:ascii="標楷體" w:hAnsi="標楷體"/>
                <w:sz w:val="27"/>
                <w:szCs w:val="27"/>
              </w:rPr>
              <w:t>3-4-11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生涯發展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both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>
            <w:pPr>
              <w:pStyle w:val="A6"/>
              <w:spacing w:line="34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討論發表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6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12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芭蕾首步曲欣賞</w:t>
            </w:r>
            <w:r>
              <w:rPr>
                <w:rFonts w:ascii="標楷體" w:hAnsi="標楷體"/>
                <w:sz w:val="22"/>
                <w:szCs w:val="22"/>
              </w:rPr>
              <w:t>2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6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13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芭蕾首步曲欣賞</w:t>
            </w:r>
            <w:r>
              <w:rPr>
                <w:rFonts w:ascii="標楷體" w:hAnsi="標楷體"/>
                <w:sz w:val="22"/>
                <w:szCs w:val="22"/>
              </w:rPr>
              <w:t>3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學習單撰寫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730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期中評量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6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15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舞蹈世界的奧妙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西洋舞蹈發展介紹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經典作品賞析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7"/>
                <w:szCs w:val="27"/>
              </w:rPr>
            </w:pPr>
            <w:r>
              <w:rPr>
                <w:rFonts w:ascii="標楷體" w:hAnsi="標楷體"/>
                <w:sz w:val="27"/>
                <w:szCs w:val="27"/>
              </w:rPr>
              <w:t>3-4-9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7"/>
                <w:szCs w:val="27"/>
              </w:rPr>
              <w:t>3-4-10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觀察記錄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課堂參與</w:t>
            </w:r>
          </w:p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小組討論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實作練習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6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16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後現代舞蹈介紹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後現代舞蹈實作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1090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17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小組後現代舞蹈呈現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分組回饋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1090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18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Pr="006F1B28" w:rsidRDefault="00187AA9">
            <w:pPr>
              <w:pStyle w:val="A6"/>
              <w:spacing w:line="340" w:lineRule="exact"/>
              <w:rPr>
                <w:rFonts w:ascii="標楷體" w:eastAsia="標楷體" w:hAnsi="標楷體" w:hint="default"/>
              </w:rPr>
            </w:pPr>
            <w:r w:rsidRPr="006F1B28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18"/>
              </w:rPr>
              <w:t>雅俗共賞話京劇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京劇起源、行當、砌末介紹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經典作品賞析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1-4-3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2-3-10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課堂參與</w:t>
            </w:r>
          </w:p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實作練習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19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19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京劇基本功體驗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24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20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京劇把子功體驗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/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/>
        </w:tc>
      </w:tr>
      <w:tr w:rsidR="00187AA9" w:rsidTr="00187AA9">
        <w:tblPrEx>
          <w:shd w:val="clear" w:color="auto" w:fill="CED7E7"/>
        </w:tblPrEx>
        <w:trPr>
          <w:trHeight w:val="766"/>
        </w:trPr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期末回饋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/>
        </w:tc>
      </w:tr>
    </w:tbl>
    <w:p w:rsidR="00780A9A" w:rsidRDefault="00780A9A" w:rsidP="00187AA9">
      <w:pPr>
        <w:pStyle w:val="A6"/>
        <w:spacing w:line="400" w:lineRule="exact"/>
        <w:ind w:right="57"/>
        <w:rPr>
          <w:rFonts w:eastAsia="標楷體" w:hint="default"/>
          <w:sz w:val="28"/>
          <w:szCs w:val="28"/>
          <w:lang w:val="zh-TW"/>
        </w:rPr>
      </w:pPr>
    </w:p>
    <w:p w:rsidR="00780A9A" w:rsidRDefault="00780A9A">
      <w:pPr>
        <w:rPr>
          <w:rFonts w:ascii="Arial Unicode MS" w:eastAsia="標楷體" w:hAnsi="Arial Unicode MS" w:cs="Arial Unicode MS"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eastAsia="標楷體"/>
          <w:sz w:val="28"/>
          <w:szCs w:val="28"/>
          <w:lang w:val="zh-TW"/>
        </w:rPr>
        <w:br w:type="page"/>
      </w:r>
    </w:p>
    <w:p w:rsidR="00780A9A" w:rsidRPr="00780A9A" w:rsidRDefault="00780A9A" w:rsidP="00780A9A">
      <w:pPr>
        <w:pStyle w:val="A6"/>
        <w:spacing w:line="400" w:lineRule="exact"/>
        <w:ind w:right="57"/>
        <w:jc w:val="center"/>
        <w:rPr>
          <w:rFonts w:ascii="標楷體" w:eastAsia="標楷體" w:hAnsi="標楷體" w:cs="標楷體" w:hint="default"/>
          <w:b/>
          <w:szCs w:val="28"/>
        </w:rPr>
      </w:pPr>
      <w:r w:rsidRPr="00780A9A">
        <w:rPr>
          <w:rFonts w:eastAsia="標楷體"/>
          <w:b/>
          <w:szCs w:val="28"/>
          <w:lang w:val="zh-TW"/>
        </w:rPr>
        <w:t>臺北市民生國民中學</w:t>
      </w:r>
      <w:r w:rsidRPr="00780A9A">
        <w:rPr>
          <w:rFonts w:ascii="標楷體" w:hAnsi="標楷體"/>
          <w:b/>
          <w:szCs w:val="28"/>
          <w:u w:val="single"/>
        </w:rPr>
        <w:t>10</w:t>
      </w:r>
      <w:r w:rsidRPr="00780A9A">
        <w:rPr>
          <w:rFonts w:ascii="標楷體" w:hAnsi="標楷體" w:hint="default"/>
          <w:b/>
          <w:szCs w:val="28"/>
          <w:u w:val="single"/>
        </w:rPr>
        <w:t>8</w:t>
      </w:r>
      <w:r w:rsidRPr="00780A9A">
        <w:rPr>
          <w:rFonts w:eastAsia="標楷體"/>
          <w:b/>
          <w:szCs w:val="28"/>
          <w:lang w:val="zh-TW"/>
        </w:rPr>
        <w:t>學年度第</w:t>
      </w:r>
      <w:r w:rsidRPr="00780A9A">
        <w:rPr>
          <w:rFonts w:ascii="標楷體" w:hAnsi="標楷體"/>
          <w:b/>
          <w:szCs w:val="28"/>
          <w:u w:val="single"/>
        </w:rPr>
        <w:t>1</w:t>
      </w:r>
      <w:r w:rsidRPr="00780A9A">
        <w:rPr>
          <w:rFonts w:eastAsia="標楷體"/>
          <w:b/>
          <w:szCs w:val="28"/>
          <w:lang w:val="zh-TW"/>
        </w:rPr>
        <w:t>學期</w:t>
      </w:r>
      <w:r w:rsidRPr="00780A9A">
        <w:rPr>
          <w:rFonts w:eastAsia="標楷體"/>
          <w:b/>
          <w:szCs w:val="28"/>
          <w:u w:val="single"/>
          <w:lang w:val="zh-TW"/>
        </w:rPr>
        <w:t>八</w:t>
      </w:r>
      <w:r w:rsidRPr="00780A9A">
        <w:rPr>
          <w:rFonts w:eastAsia="標楷體"/>
          <w:b/>
          <w:szCs w:val="28"/>
          <w:lang w:val="zh-TW"/>
        </w:rPr>
        <w:t>年級</w:t>
      </w:r>
      <w:r w:rsidRPr="00780A9A">
        <w:rPr>
          <w:rFonts w:eastAsia="標楷體"/>
          <w:b/>
          <w:szCs w:val="28"/>
          <w:u w:val="single"/>
          <w:lang w:val="zh-TW"/>
        </w:rPr>
        <w:t>藝術與人文</w:t>
      </w:r>
      <w:r w:rsidRPr="00780A9A">
        <w:rPr>
          <w:rFonts w:eastAsia="標楷體"/>
          <w:b/>
          <w:szCs w:val="28"/>
          <w:lang w:val="zh-TW"/>
        </w:rPr>
        <w:t>領域</w:t>
      </w:r>
      <w:r w:rsidRPr="00780A9A">
        <w:rPr>
          <w:rFonts w:eastAsia="標楷體"/>
          <w:b/>
          <w:szCs w:val="28"/>
          <w:u w:val="single"/>
          <w:lang w:val="zh-TW"/>
        </w:rPr>
        <w:t>表演藝術科</w:t>
      </w:r>
      <w:r w:rsidRPr="00780A9A">
        <w:rPr>
          <w:rFonts w:eastAsia="標楷體"/>
          <w:b/>
          <w:szCs w:val="28"/>
          <w:lang w:val="zh-TW"/>
        </w:rPr>
        <w:t>課程計畫</w:t>
      </w:r>
    </w:p>
    <w:p w:rsidR="00EF51BE" w:rsidRDefault="00EF51BE" w:rsidP="00EF51BE">
      <w:pPr>
        <w:pStyle w:val="A6"/>
        <w:ind w:right="57"/>
        <w:rPr>
          <w:rFonts w:ascii="標楷體" w:eastAsia="標楷體" w:hAnsi="標楷體" w:cs="標楷體" w:hint="default"/>
        </w:rPr>
      </w:pPr>
      <w:r>
        <w:rPr>
          <w:rFonts w:eastAsia="標楷體"/>
          <w:lang w:val="zh-TW"/>
        </w:rPr>
        <w:t>教科書版本</w:t>
      </w:r>
      <w:r>
        <w:rPr>
          <w:rFonts w:ascii="標楷體" w:hAnsi="標楷體"/>
        </w:rPr>
        <w:t>:</w:t>
      </w:r>
      <w:r>
        <w:rPr>
          <w:rFonts w:ascii="標楷體" w:hAnsi="標楷體"/>
          <w:u w:val="single"/>
          <w:lang w:val="zh-TW"/>
        </w:rPr>
        <w:t xml:space="preserve">  </w:t>
      </w:r>
      <w:r>
        <w:rPr>
          <w:rFonts w:eastAsia="標楷體"/>
          <w:u w:val="single"/>
          <w:lang w:val="zh-TW"/>
        </w:rPr>
        <w:t>翰林</w:t>
      </w:r>
      <w:r>
        <w:rPr>
          <w:rFonts w:ascii="標楷體" w:hAnsi="標楷體"/>
          <w:u w:val="single"/>
        </w:rPr>
        <w:t xml:space="preserve">  </w:t>
      </w:r>
      <w:r>
        <w:rPr>
          <w:rFonts w:eastAsia="標楷體"/>
          <w:lang w:val="zh-TW"/>
        </w:rPr>
        <w:t>版</w:t>
      </w:r>
      <w:r>
        <w:rPr>
          <w:rFonts w:eastAsia="標楷體"/>
          <w:lang w:val="zh-TW"/>
        </w:rPr>
        <w:t xml:space="preserve"> </w:t>
      </w:r>
    </w:p>
    <w:p w:rsidR="00EF51BE" w:rsidRDefault="00EF51BE" w:rsidP="00EF51BE">
      <w:pPr>
        <w:pStyle w:val="A6"/>
        <w:ind w:right="57"/>
        <w:rPr>
          <w:rFonts w:ascii="標楷體" w:hAnsi="標楷體" w:hint="default"/>
          <w:u w:val="single"/>
        </w:rPr>
      </w:pPr>
      <w:r>
        <w:rPr>
          <w:rFonts w:eastAsia="標楷體"/>
          <w:lang w:val="zh-TW"/>
        </w:rPr>
        <w:t>編撰教師</w:t>
      </w:r>
      <w:r>
        <w:rPr>
          <w:rFonts w:ascii="標楷體" w:hAnsi="標楷體"/>
        </w:rPr>
        <w:t>:</w:t>
      </w:r>
      <w:r>
        <w:rPr>
          <w:rFonts w:ascii="標楷體" w:hAnsi="標楷體"/>
          <w:u w:val="single"/>
        </w:rPr>
        <w:t xml:space="preserve">  </w:t>
      </w:r>
      <w:r>
        <w:rPr>
          <w:rFonts w:eastAsia="標楷體"/>
          <w:u w:val="single"/>
          <w:lang w:val="zh-TW"/>
        </w:rPr>
        <w:t>陳信慈</w:t>
      </w:r>
      <w:r>
        <w:rPr>
          <w:rFonts w:ascii="標楷體" w:hAnsi="標楷體"/>
          <w:u w:val="single"/>
        </w:rPr>
        <w:t xml:space="preserve"> </w:t>
      </w:r>
    </w:p>
    <w:p w:rsidR="00780A9A" w:rsidRPr="00EF51BE" w:rsidRDefault="00780A9A" w:rsidP="00EF51BE">
      <w:pPr>
        <w:pStyle w:val="A6"/>
        <w:ind w:right="57"/>
        <w:rPr>
          <w:rFonts w:eastAsia="標楷體" w:hint="default"/>
          <w:u w:val="single"/>
          <w:lang w:val="zh-TW"/>
        </w:rPr>
      </w:pPr>
    </w:p>
    <w:p w:rsidR="00EF51BE" w:rsidRDefault="00EF51BE" w:rsidP="00EF51BE">
      <w:pPr>
        <w:pStyle w:val="A6"/>
        <w:ind w:left="567" w:hanging="567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本學期學習目標</w:t>
      </w:r>
    </w:p>
    <w:p w:rsidR="00EF51BE" w:rsidRDefault="00EF51BE" w:rsidP="00EF51BE">
      <w:pPr>
        <w:pStyle w:val="A6"/>
        <w:numPr>
          <w:ilvl w:val="1"/>
          <w:numId w:val="4"/>
        </w:numPr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了解各種風格舞蹈表演形式與樣態。</w:t>
      </w:r>
    </w:p>
    <w:p w:rsidR="00EF51BE" w:rsidRDefault="00EF51BE" w:rsidP="00EF51BE">
      <w:pPr>
        <w:pStyle w:val="A6"/>
        <w:numPr>
          <w:ilvl w:val="1"/>
          <w:numId w:val="4"/>
        </w:numPr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認識台灣本土劇種：歌仔戲。</w:t>
      </w:r>
    </w:p>
    <w:p w:rsidR="00EF51BE" w:rsidRDefault="00EF51BE" w:rsidP="00EF51BE">
      <w:pPr>
        <w:pStyle w:val="A6"/>
        <w:numPr>
          <w:ilvl w:val="1"/>
          <w:numId w:val="4"/>
        </w:numPr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能應用國語文，從事思考、欣賞、創作，並擴充生活經驗，拓展多元視野，激發閱讀的興趣，提升欣賞文學作品的能力。</w:t>
      </w:r>
    </w:p>
    <w:p w:rsidR="00EF51BE" w:rsidRDefault="00EF51BE" w:rsidP="00EF51BE">
      <w:pPr>
        <w:pStyle w:val="A6"/>
        <w:ind w:left="567" w:hanging="567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本學期各單元內涵</w:t>
      </w:r>
    </w:p>
    <w:tbl>
      <w:tblPr>
        <w:tblStyle w:val="TableNormal"/>
        <w:tblW w:w="85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535"/>
        <w:gridCol w:w="1477"/>
        <w:gridCol w:w="2239"/>
        <w:gridCol w:w="995"/>
        <w:gridCol w:w="1220"/>
        <w:gridCol w:w="371"/>
        <w:gridCol w:w="1287"/>
        <w:gridCol w:w="468"/>
      </w:tblGrid>
      <w:tr w:rsidR="00187AA9" w:rsidTr="00187AA9">
        <w:trPr>
          <w:trHeight w:val="691"/>
          <w:tblHeader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週</w:t>
            </w:r>
          </w:p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次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單元</w:t>
            </w:r>
          </w:p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活動主題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單元</w:t>
            </w:r>
          </w:p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學習目標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能力</w:t>
            </w:r>
          </w:p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指標</w:t>
            </w:r>
          </w:p>
        </w:tc>
        <w:tc>
          <w:tcPr>
            <w:tcW w:w="12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重大</w:t>
            </w:r>
          </w:p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議題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節數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評量</w:t>
            </w:r>
          </w:p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方法</w:t>
            </w:r>
          </w:p>
        </w:tc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備</w:t>
            </w:r>
          </w:p>
          <w:p w:rsidR="00187AA9" w:rsidRDefault="00187AA9" w:rsidP="007D7EC7">
            <w:pPr>
              <w:pStyle w:val="A6"/>
              <w:spacing w:line="2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註</w:t>
            </w:r>
          </w:p>
        </w:tc>
      </w:tr>
      <w:tr w:rsidR="00187AA9" w:rsidTr="00187AA9">
        <w:tblPrEx>
          <w:shd w:val="clear" w:color="auto" w:fill="CED7E7"/>
        </w:tblPrEx>
        <w:trPr>
          <w:trHeight w:val="133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暑假生活回顧</w:t>
            </w:r>
          </w:p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學期課程介紹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以語言、文字統整生活經驗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rPr>
                <w:lang w:eastAsia="zh-TW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rPr>
                <w:lang w:eastAsia="zh-TW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課堂分享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/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全世界都在跳舞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各類流行舞蹈介紹</w:t>
            </w:r>
          </w:p>
          <w:p w:rsidR="00187AA9" w:rsidRPr="00EF51BE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各類舞蹈影片欣賞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2-4-6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多元文化</w:t>
            </w: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 w:hint="default"/>
                <w:sz w:val="22"/>
                <w:szCs w:val="22"/>
              </w:rPr>
              <w:t>3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7D7EC7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 w:rsidP="007D7EC7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7D7EC7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討論參與</w:t>
            </w: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860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7D7EC7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7D7EC7"/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7D7EC7"/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7D7EC7"/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7D7EC7"/>
        </w:tc>
        <w:tc>
          <w:tcPr>
            <w:tcW w:w="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7D7EC7"/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7D7EC7"/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 w:rsidP="007D7EC7"/>
        </w:tc>
      </w:tr>
      <w:tr w:rsidR="00187AA9" w:rsidTr="00187AA9">
        <w:tblPrEx>
          <w:shd w:val="clear" w:color="auto" w:fill="CED7E7"/>
        </w:tblPrEx>
        <w:trPr>
          <w:trHeight w:val="860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4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87AA9" w:rsidRDefault="00187AA9" w:rsidP="00EF51BE"/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5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臺灣歌仔唱抹煞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歌仔戲發展介紹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經典作品欣賞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  <w:lang w:val="zh-TW"/>
              </w:rPr>
              <w:t>簡易身段實作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1-4-3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2-4-7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/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實務操作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討論參與</w:t>
            </w: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865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EF51BE"/>
        </w:tc>
      </w:tr>
      <w:tr w:rsidR="00187AA9" w:rsidTr="00187AA9">
        <w:tblPrEx>
          <w:shd w:val="clear" w:color="auto" w:fill="CED7E7"/>
        </w:tblPrEx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7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P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hint="default"/>
              </w:rPr>
            </w:pPr>
            <w:r w:rsidRPr="00187AA9">
              <w:rPr>
                <w:rFonts w:ascii="標楷體" w:eastAsia="標楷體" w:hAnsi="標楷體"/>
              </w:rPr>
              <w:t>光影交會一百年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電影發展介紹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默片欣賞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  <w:lang w:val="zh-TW"/>
              </w:rPr>
              <w:t>黃梅調電影欣賞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1-4-3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2-4-7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/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實務操作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課堂表現</w:t>
            </w:r>
          </w:p>
          <w:p w:rsidR="00187AA9" w:rsidRDefault="00187AA9" w:rsidP="00EF51BE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8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EF51BE"/>
        </w:tc>
      </w:tr>
      <w:tr w:rsidR="00187AA9" w:rsidTr="00187AA9">
        <w:tblPrEx>
          <w:shd w:val="clear" w:color="auto" w:fill="CED7E7"/>
        </w:tblPrEx>
        <w:trPr>
          <w:trHeight w:val="981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9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EF51BE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EF51BE"/>
        </w:tc>
      </w:tr>
      <w:tr w:rsidR="00187AA9" w:rsidTr="00187AA9">
        <w:tblPrEx>
          <w:shd w:val="clear" w:color="auto" w:fill="CED7E7"/>
        </w:tblPrEx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期中評量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/>
        </w:tc>
        <w:tc>
          <w:tcPr>
            <w:tcW w:w="9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/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/>
        </w:tc>
        <w:tc>
          <w:tcPr>
            <w:tcW w:w="3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/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EF51BE"/>
        </w:tc>
      </w:tr>
      <w:tr w:rsidR="00187AA9" w:rsidTr="00187AA9">
        <w:tblPrEx>
          <w:shd w:val="clear" w:color="auto" w:fill="CED7E7"/>
        </w:tblPrEx>
        <w:trPr>
          <w:trHeight w:val="663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11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歌聲舞影音樂劇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《吉屋出租》電影欣賞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多元性別課程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1-4-2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2-4-7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3-4-10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性別平等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多元文化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人權教育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4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課堂表現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討論參與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rPr>
                <w:lang w:eastAsia="zh-TW"/>
              </w:rPr>
            </w:pPr>
          </w:p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12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13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  <w:tr w:rsidR="00187AA9" w:rsidTr="00187AA9">
        <w:tblPrEx>
          <w:shd w:val="clear" w:color="auto" w:fill="CED7E7"/>
        </w:tblPrEx>
        <w:trPr>
          <w:trHeight w:val="663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14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  <w:tr w:rsidR="00187AA9" w:rsidTr="00187AA9">
        <w:tblPrEx>
          <w:shd w:val="clear" w:color="auto" w:fill="CED7E7"/>
        </w:tblPrEx>
        <w:trPr>
          <w:trHeight w:val="663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15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戲劇呈現排演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  <w:lang w:val="zh-TW"/>
              </w:rPr>
              <w:t>呈現流程介紹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  <w:lang w:val="zh-TW"/>
              </w:rPr>
              <w:t>劇本構成分析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  <w:lang w:val="zh-TW"/>
              </w:rPr>
              <w:t>劇場分工說明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4.</w:t>
            </w:r>
            <w:r>
              <w:rPr>
                <w:rFonts w:eastAsia="標楷體"/>
                <w:sz w:val="22"/>
                <w:szCs w:val="22"/>
                <w:lang w:val="zh-TW"/>
              </w:rPr>
              <w:t>課堂分組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5.</w:t>
            </w:r>
            <w:r>
              <w:rPr>
                <w:rFonts w:eastAsia="標楷體"/>
                <w:sz w:val="22"/>
                <w:szCs w:val="22"/>
                <w:lang w:val="zh-TW"/>
              </w:rPr>
              <w:t>創意發想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6.</w:t>
            </w:r>
            <w:r>
              <w:rPr>
                <w:rFonts w:eastAsia="標楷體"/>
                <w:sz w:val="22"/>
                <w:szCs w:val="22"/>
                <w:lang w:val="zh-TW"/>
              </w:rPr>
              <w:t>劇本撰寫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7.</w:t>
            </w:r>
            <w:r>
              <w:rPr>
                <w:rFonts w:eastAsia="標楷體"/>
                <w:sz w:val="22"/>
                <w:szCs w:val="22"/>
                <w:lang w:val="zh-TW"/>
              </w:rPr>
              <w:t>角色分配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8.</w:t>
            </w:r>
            <w:r>
              <w:rPr>
                <w:rFonts w:eastAsia="標楷體"/>
                <w:sz w:val="22"/>
                <w:szCs w:val="22"/>
                <w:lang w:val="zh-TW"/>
              </w:rPr>
              <w:t>劇本續寫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9.</w:t>
            </w:r>
            <w:r>
              <w:rPr>
                <w:rFonts w:eastAsia="標楷體"/>
                <w:sz w:val="22"/>
                <w:szCs w:val="22"/>
                <w:lang w:val="zh-TW"/>
              </w:rPr>
              <w:t>初步排練實作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10.</w:t>
            </w:r>
            <w:r>
              <w:rPr>
                <w:rFonts w:eastAsia="標楷體"/>
                <w:sz w:val="22"/>
                <w:szCs w:val="22"/>
                <w:lang w:val="zh-TW"/>
              </w:rPr>
              <w:t>排練實作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11.</w:t>
            </w:r>
            <w:r>
              <w:rPr>
                <w:rFonts w:eastAsia="標楷體"/>
                <w:sz w:val="22"/>
                <w:szCs w:val="22"/>
                <w:lang w:val="zh-TW"/>
              </w:rPr>
              <w:t>課堂呈現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1-4-1-10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2-4-8-5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3-4-7-7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3-4-9-5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資訊教育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人權教育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6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分組合作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實務操作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課堂表現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學習單</w:t>
            </w:r>
          </w:p>
          <w:p w:rsidR="00187AA9" w:rsidRDefault="00187AA9" w:rsidP="00187AA9">
            <w:pPr>
              <w:pStyle w:val="A6"/>
              <w:spacing w:line="340" w:lineRule="exact"/>
              <w:rPr>
                <w:rFonts w:ascii="標楷體" w:eastAsia="標楷體" w:hAnsi="標楷體" w:cs="標楷體" w:hint="default"/>
                <w:sz w:val="22"/>
                <w:szCs w:val="22"/>
              </w:rPr>
            </w:pPr>
          </w:p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討論參與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/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16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17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18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  <w:tr w:rsidR="00187AA9" w:rsidTr="00187AA9">
        <w:tblPrEx>
          <w:shd w:val="clear" w:color="auto" w:fill="CED7E7"/>
        </w:tblPrEx>
        <w:trPr>
          <w:trHeight w:val="658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19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AA9" w:rsidRDefault="00187AA9" w:rsidP="00187AA9"/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  <w:tr w:rsidR="00187AA9" w:rsidTr="00780A9A">
        <w:tblPrEx>
          <w:shd w:val="clear" w:color="auto" w:fill="CED7E7"/>
        </w:tblPrEx>
        <w:trPr>
          <w:trHeight w:val="663"/>
        </w:trPr>
        <w:tc>
          <w:tcPr>
            <w:tcW w:w="53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AA9" w:rsidRDefault="00187AA9" w:rsidP="00187AA9">
            <w:pPr>
              <w:pStyle w:val="A6"/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eastAsia="標楷體"/>
                <w:sz w:val="22"/>
                <w:szCs w:val="22"/>
                <w:lang w:val="zh-TW"/>
              </w:rPr>
              <w:t>期末回饋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7AA9" w:rsidRDefault="00187AA9" w:rsidP="00187AA9"/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7AA9" w:rsidRDefault="00187AA9" w:rsidP="00187AA9"/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7AA9" w:rsidRDefault="00187AA9" w:rsidP="00187AA9"/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7AA9" w:rsidRDefault="00187AA9" w:rsidP="00187AA9">
            <w:pPr>
              <w:pStyle w:val="A6"/>
              <w:spacing w:line="340" w:lineRule="exact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7AA9" w:rsidRDefault="00187AA9" w:rsidP="00187AA9"/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187AA9" w:rsidRDefault="00187AA9" w:rsidP="00187AA9"/>
        </w:tc>
      </w:tr>
    </w:tbl>
    <w:p w:rsidR="007502D7" w:rsidRPr="009A2E23" w:rsidRDefault="007502D7">
      <w:pPr>
        <w:pStyle w:val="A6"/>
        <w:spacing w:line="340" w:lineRule="exact"/>
        <w:rPr>
          <w:rFonts w:eastAsiaTheme="minorEastAsia" w:hint="default"/>
        </w:rPr>
      </w:pPr>
    </w:p>
    <w:sectPr w:rsidR="007502D7" w:rsidRPr="009A2E23">
      <w:headerReference w:type="default" r:id="rId7"/>
      <w:footerReference w:type="default" r:id="rId8"/>
      <w:pgSz w:w="11900" w:h="16840"/>
      <w:pgMar w:top="1440" w:right="1440" w:bottom="1440" w:left="1440" w:header="737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27" w:rsidRDefault="00CD7727">
      <w:r>
        <w:separator/>
      </w:r>
    </w:p>
  </w:endnote>
  <w:endnote w:type="continuationSeparator" w:id="0">
    <w:p w:rsidR="00CD7727" w:rsidRDefault="00CD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2D7" w:rsidRDefault="001F656A">
    <w:pPr>
      <w:pStyle w:val="a5"/>
    </w:pPr>
    <w:r>
      <w:fldChar w:fldCharType="begin"/>
    </w:r>
    <w:r>
      <w:instrText xml:space="preserve"> PAGE </w:instrText>
    </w:r>
    <w:r>
      <w:fldChar w:fldCharType="separate"/>
    </w:r>
    <w:r w:rsidR="00CD77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27" w:rsidRDefault="00CD7727">
      <w:r>
        <w:separator/>
      </w:r>
    </w:p>
  </w:footnote>
  <w:footnote w:type="continuationSeparator" w:id="0">
    <w:p w:rsidR="00CD7727" w:rsidRDefault="00CD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2D7" w:rsidRDefault="007502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5FC"/>
    <w:multiLevelType w:val="hybridMultilevel"/>
    <w:tmpl w:val="CABC1DEE"/>
    <w:styleLink w:val="1"/>
    <w:lvl w:ilvl="0" w:tplc="8280D01E">
      <w:start w:val="1"/>
      <w:numFmt w:val="taiwaneseCounting"/>
      <w:lvlText w:val="%1."/>
      <w:lvlJc w:val="left"/>
      <w:pPr>
        <w:tabs>
          <w:tab w:val="num" w:pos="480"/>
          <w:tab w:val="left" w:pos="840"/>
        </w:tabs>
        <w:ind w:left="63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61230">
      <w:start w:val="1"/>
      <w:numFmt w:val="taiwaneseCounting"/>
      <w:lvlText w:val="(%2)"/>
      <w:lvlJc w:val="left"/>
      <w:pPr>
        <w:tabs>
          <w:tab w:val="num" w:pos="840"/>
        </w:tabs>
        <w:ind w:left="993" w:hanging="51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562586">
      <w:start w:val="1"/>
      <w:numFmt w:val="decimal"/>
      <w:lvlText w:val="%3."/>
      <w:lvlJc w:val="left"/>
      <w:pPr>
        <w:tabs>
          <w:tab w:val="left" w:pos="840"/>
          <w:tab w:val="num" w:pos="1440"/>
        </w:tabs>
        <w:ind w:left="1593" w:hanging="736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14C696">
      <w:start w:val="1"/>
      <w:numFmt w:val="decimal"/>
      <w:lvlText w:val="(%4)"/>
      <w:lvlJc w:val="left"/>
      <w:pPr>
        <w:tabs>
          <w:tab w:val="left" w:pos="840"/>
          <w:tab w:val="num" w:pos="1920"/>
        </w:tabs>
        <w:ind w:left="2073" w:hanging="63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087A04">
      <w:start w:val="1"/>
      <w:numFmt w:val="chineseCounting"/>
      <w:lvlText w:val="%5."/>
      <w:lvlJc w:val="left"/>
      <w:pPr>
        <w:tabs>
          <w:tab w:val="left" w:pos="840"/>
          <w:tab w:val="num" w:pos="2400"/>
        </w:tabs>
        <w:ind w:left="2553" w:hanging="63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88DDE4">
      <w:start w:val="1"/>
      <w:numFmt w:val="lowerRoman"/>
      <w:lvlText w:val="%6."/>
      <w:lvlJc w:val="left"/>
      <w:pPr>
        <w:tabs>
          <w:tab w:val="left" w:pos="840"/>
          <w:tab w:val="num" w:pos="2880"/>
        </w:tabs>
        <w:ind w:left="3033" w:hanging="736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9665E6">
      <w:start w:val="1"/>
      <w:numFmt w:val="decimal"/>
      <w:lvlText w:val="%7."/>
      <w:lvlJc w:val="left"/>
      <w:pPr>
        <w:tabs>
          <w:tab w:val="left" w:pos="840"/>
          <w:tab w:val="num" w:pos="3360"/>
        </w:tabs>
        <w:ind w:left="3513" w:hanging="63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26B5F2">
      <w:start w:val="1"/>
      <w:numFmt w:val="chineseCounting"/>
      <w:lvlText w:val="%8."/>
      <w:lvlJc w:val="left"/>
      <w:pPr>
        <w:tabs>
          <w:tab w:val="left" w:pos="840"/>
          <w:tab w:val="num" w:pos="3840"/>
        </w:tabs>
        <w:ind w:left="3993" w:hanging="63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7840FE">
      <w:start w:val="1"/>
      <w:numFmt w:val="lowerRoman"/>
      <w:lvlText w:val="%9."/>
      <w:lvlJc w:val="left"/>
      <w:pPr>
        <w:tabs>
          <w:tab w:val="left" w:pos="840"/>
          <w:tab w:val="num" w:pos="4320"/>
        </w:tabs>
        <w:ind w:left="4473" w:hanging="736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7C37CB"/>
    <w:multiLevelType w:val="hybridMultilevel"/>
    <w:tmpl w:val="CABC1DEE"/>
    <w:numStyleLink w:val="1"/>
  </w:abstractNum>
  <w:abstractNum w:abstractNumId="2" w15:restartNumberingAfterBreak="0">
    <w:nsid w:val="26887616"/>
    <w:multiLevelType w:val="hybridMultilevel"/>
    <w:tmpl w:val="CABC1DEE"/>
    <w:numStyleLink w:val="1"/>
  </w:abstractNum>
  <w:num w:numId="1">
    <w:abstractNumId w:val="0"/>
  </w:num>
  <w:num w:numId="2">
    <w:abstractNumId w:val="2"/>
  </w:num>
  <w:num w:numId="3">
    <w:abstractNumId w:val="2"/>
    <w:lvlOverride w:ilvl="0">
      <w:startOverride w:val="1"/>
      <w:lvl w:ilvl="0" w:tplc="7F928CCE">
        <w:start w:val="1"/>
        <w:numFmt w:val="taiwaneseCounting"/>
        <w:lvlText w:val="%1."/>
        <w:lvlJc w:val="left"/>
        <w:pPr>
          <w:tabs>
            <w:tab w:val="num" w:pos="480"/>
          </w:tabs>
          <w:ind w:left="633" w:hanging="6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F45404">
        <w:start w:val="1"/>
        <w:numFmt w:val="taiwaneseCounting"/>
        <w:lvlText w:val="(%2)"/>
        <w:lvlJc w:val="left"/>
        <w:pPr>
          <w:ind w:left="840" w:hanging="36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B2EC5C">
        <w:start w:val="1"/>
        <w:numFmt w:val="decimal"/>
        <w:lvlText w:val="%3."/>
        <w:lvlJc w:val="left"/>
        <w:pPr>
          <w:tabs>
            <w:tab w:val="left" w:pos="840"/>
          </w:tabs>
          <w:ind w:left="1440" w:hanging="58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088AE0">
        <w:start w:val="1"/>
        <w:numFmt w:val="decimal"/>
        <w:lvlText w:val="(%4)"/>
        <w:lvlJc w:val="left"/>
        <w:pPr>
          <w:tabs>
            <w:tab w:val="left" w:pos="840"/>
          </w:tabs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C7246A0">
        <w:start w:val="1"/>
        <w:numFmt w:val="chineseCounting"/>
        <w:lvlText w:val="%5."/>
        <w:lvlJc w:val="left"/>
        <w:pPr>
          <w:tabs>
            <w:tab w:val="left" w:pos="840"/>
          </w:tabs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CDA4EC8">
        <w:start w:val="1"/>
        <w:numFmt w:val="lowerRoman"/>
        <w:lvlText w:val="%6."/>
        <w:lvlJc w:val="left"/>
        <w:pPr>
          <w:tabs>
            <w:tab w:val="left" w:pos="840"/>
          </w:tabs>
          <w:ind w:left="2880" w:hanging="58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EE87D8">
        <w:start w:val="1"/>
        <w:numFmt w:val="decimal"/>
        <w:lvlText w:val="%7."/>
        <w:lvlJc w:val="left"/>
        <w:pPr>
          <w:tabs>
            <w:tab w:val="left" w:pos="840"/>
          </w:tabs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C2030CA">
        <w:start w:val="1"/>
        <w:numFmt w:val="chineseCounting"/>
        <w:lvlText w:val="%8."/>
        <w:lvlJc w:val="left"/>
        <w:pPr>
          <w:tabs>
            <w:tab w:val="left" w:pos="840"/>
          </w:tabs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B27324">
        <w:start w:val="1"/>
        <w:numFmt w:val="lowerRoman"/>
        <w:lvlText w:val="%9."/>
        <w:lvlJc w:val="left"/>
        <w:pPr>
          <w:tabs>
            <w:tab w:val="left" w:pos="840"/>
          </w:tabs>
          <w:ind w:left="4320" w:hanging="58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1"/>
    <w:lvlOverride w:ilvl="0">
      <w:startOverride w:val="1"/>
      <w:lvl w:ilvl="0" w:tplc="21B815A8">
        <w:start w:val="1"/>
        <w:numFmt w:val="taiwaneseCounting"/>
        <w:lvlText w:val="%1."/>
        <w:lvlJc w:val="left"/>
        <w:pPr>
          <w:tabs>
            <w:tab w:val="num" w:pos="480"/>
          </w:tabs>
          <w:ind w:left="633" w:hanging="6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6C410C">
        <w:start w:val="1"/>
        <w:numFmt w:val="taiwaneseCounting"/>
        <w:lvlText w:val="(%2)"/>
        <w:lvlJc w:val="left"/>
        <w:pPr>
          <w:ind w:left="840" w:hanging="36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DEC08B0">
        <w:start w:val="1"/>
        <w:numFmt w:val="decimal"/>
        <w:lvlText w:val="%3."/>
        <w:lvlJc w:val="left"/>
        <w:pPr>
          <w:tabs>
            <w:tab w:val="left" w:pos="840"/>
          </w:tabs>
          <w:ind w:left="1440" w:hanging="58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77C663E">
        <w:start w:val="1"/>
        <w:numFmt w:val="decimal"/>
        <w:lvlText w:val="(%4)"/>
        <w:lvlJc w:val="left"/>
        <w:pPr>
          <w:tabs>
            <w:tab w:val="left" w:pos="840"/>
          </w:tabs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8EBE34">
        <w:start w:val="1"/>
        <w:numFmt w:val="chineseCounting"/>
        <w:lvlText w:val="%5."/>
        <w:lvlJc w:val="left"/>
        <w:pPr>
          <w:tabs>
            <w:tab w:val="left" w:pos="840"/>
          </w:tabs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D8F938">
        <w:start w:val="1"/>
        <w:numFmt w:val="lowerRoman"/>
        <w:lvlText w:val="%6."/>
        <w:lvlJc w:val="left"/>
        <w:pPr>
          <w:tabs>
            <w:tab w:val="left" w:pos="840"/>
          </w:tabs>
          <w:ind w:left="2880" w:hanging="58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7BE4D22">
        <w:start w:val="1"/>
        <w:numFmt w:val="decimal"/>
        <w:lvlText w:val="%7."/>
        <w:lvlJc w:val="left"/>
        <w:pPr>
          <w:tabs>
            <w:tab w:val="left" w:pos="840"/>
          </w:tabs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F16F772">
        <w:start w:val="1"/>
        <w:numFmt w:val="chineseCounting"/>
        <w:lvlText w:val="%8."/>
        <w:lvlJc w:val="left"/>
        <w:pPr>
          <w:tabs>
            <w:tab w:val="left" w:pos="840"/>
          </w:tabs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5B41B92">
        <w:start w:val="1"/>
        <w:numFmt w:val="lowerRoman"/>
        <w:lvlText w:val="%9."/>
        <w:lvlJc w:val="left"/>
        <w:pPr>
          <w:tabs>
            <w:tab w:val="left" w:pos="840"/>
          </w:tabs>
          <w:ind w:left="4320" w:hanging="583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D7"/>
    <w:rsid w:val="00145406"/>
    <w:rsid w:val="00187AA9"/>
    <w:rsid w:val="001F656A"/>
    <w:rsid w:val="006F1B28"/>
    <w:rsid w:val="007422A7"/>
    <w:rsid w:val="007502D7"/>
    <w:rsid w:val="00780A9A"/>
    <w:rsid w:val="009A2E23"/>
    <w:rsid w:val="00CD7727"/>
    <w:rsid w:val="00EF1634"/>
    <w:rsid w:val="00E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E0ACF-D956-4F83-A9CD-0D28672A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A6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270</Words>
  <Characters>1543</Characters>
  <Application>Microsoft Office Word</Application>
  <DocSecurity>0</DocSecurity>
  <Lines>12</Lines>
  <Paragraphs>3</Paragraphs>
  <ScaleCrop>false</ScaleCrop>
  <Company>PricewaterhouseCoopers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CAUL</dc:creator>
  <cp:lastModifiedBy>User</cp:lastModifiedBy>
  <cp:revision>4</cp:revision>
  <dcterms:created xsi:type="dcterms:W3CDTF">2019-04-13T08:17:00Z</dcterms:created>
  <dcterms:modified xsi:type="dcterms:W3CDTF">2019-05-17T01:36:00Z</dcterms:modified>
</cp:coreProperties>
</file>