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27696B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sz w:val="24"/>
          <w:szCs w:val="24"/>
        </w:rPr>
      </w:pPr>
      <w:r w:rsidRPr="0027696B">
        <w:rPr>
          <w:rFonts w:ascii="標楷體" w:eastAsia="標楷體" w:hAnsi="標楷體" w:cs="Arial" w:hint="eastAsia"/>
          <w:sz w:val="24"/>
          <w:szCs w:val="24"/>
        </w:rPr>
        <w:t>臺北市</w:t>
      </w:r>
      <w:r w:rsidR="007D51E3" w:rsidRPr="0027696B">
        <w:rPr>
          <w:rFonts w:ascii="標楷體" w:eastAsia="標楷體" w:hAnsi="標楷體" w:cs="Arial" w:hint="eastAsia"/>
          <w:sz w:val="24"/>
          <w:szCs w:val="24"/>
        </w:rPr>
        <w:t>民生</w:t>
      </w:r>
      <w:bookmarkStart w:id="0" w:name="_GoBack"/>
      <w:bookmarkEnd w:id="0"/>
      <w:r w:rsidRPr="0027696B">
        <w:rPr>
          <w:rFonts w:ascii="標楷體" w:eastAsia="標楷體" w:hAnsi="標楷體" w:cs="Arial" w:hint="eastAsia"/>
          <w:sz w:val="24"/>
          <w:szCs w:val="24"/>
        </w:rPr>
        <w:t>國民中學</w:t>
      </w:r>
      <w:r w:rsidR="007D51E3" w:rsidRPr="0027696B">
        <w:rPr>
          <w:rFonts w:ascii="標楷體" w:eastAsia="標楷體" w:hAnsi="標楷體" w:cs="Arial" w:hint="eastAsia"/>
          <w:sz w:val="24"/>
          <w:szCs w:val="24"/>
        </w:rPr>
        <w:t>108</w:t>
      </w:r>
      <w:r w:rsidRPr="0027696B">
        <w:rPr>
          <w:rFonts w:ascii="標楷體" w:eastAsia="標楷體" w:hAnsi="標楷體" w:cs="Arial" w:hint="eastAsia"/>
          <w:sz w:val="24"/>
          <w:szCs w:val="24"/>
        </w:rPr>
        <w:t>學年度</w:t>
      </w:r>
      <w:r w:rsidR="007D51E3" w:rsidRPr="0027696B">
        <w:rPr>
          <w:rFonts w:ascii="標楷體" w:eastAsia="標楷體" w:hAnsi="標楷體" w:hint="eastAsia"/>
          <w:sz w:val="24"/>
          <w:szCs w:val="24"/>
        </w:rPr>
        <w:t>八</w:t>
      </w:r>
      <w:r w:rsidRPr="0027696B">
        <w:rPr>
          <w:rFonts w:ascii="標楷體" w:eastAsia="標楷體" w:hAnsi="標楷體" w:hint="eastAsia"/>
          <w:sz w:val="24"/>
          <w:szCs w:val="24"/>
        </w:rPr>
        <w:t>年級</w:t>
      </w:r>
      <w:r w:rsidR="007D51E3" w:rsidRPr="0027696B">
        <w:rPr>
          <w:rFonts w:ascii="標楷體" w:eastAsia="標楷體" w:hAnsi="標楷體" w:hint="eastAsia"/>
          <w:sz w:val="24"/>
          <w:szCs w:val="24"/>
        </w:rPr>
        <w:t>綜合活動</w:t>
      </w:r>
      <w:r w:rsidRPr="0027696B">
        <w:rPr>
          <w:rFonts w:ascii="標楷體" w:eastAsia="標楷體" w:hAnsi="標楷體" w:hint="eastAsia"/>
          <w:sz w:val="24"/>
          <w:szCs w:val="24"/>
        </w:rPr>
        <w:t>領域</w:t>
      </w:r>
      <w:r w:rsidR="0027696B" w:rsidRPr="0027696B">
        <w:rPr>
          <w:rFonts w:ascii="標楷體" w:eastAsia="標楷體" w:hAnsi="標楷體" w:hint="eastAsia"/>
          <w:sz w:val="24"/>
          <w:szCs w:val="24"/>
        </w:rPr>
        <w:t>家政</w:t>
      </w:r>
      <w:r w:rsidRPr="0027696B">
        <w:rPr>
          <w:rFonts w:ascii="標楷體" w:eastAsia="標楷體" w:hAnsi="標楷體" w:hint="eastAsia"/>
          <w:sz w:val="24"/>
          <w:szCs w:val="24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BE37E1">
        <w:rPr>
          <w:rFonts w:ascii="標楷體" w:eastAsia="標楷體" w:hAnsi="標楷體"/>
          <w:sz w:val="24"/>
          <w:szCs w:val="24"/>
        </w:rPr>
        <w:t>:</w:t>
      </w:r>
      <w:r w:rsidR="007D51E3">
        <w:rPr>
          <w:rFonts w:ascii="標楷體" w:eastAsia="標楷體" w:hAnsi="標楷體" w:hint="eastAsia"/>
          <w:sz w:val="24"/>
          <w:szCs w:val="24"/>
        </w:rPr>
        <w:t>康軒</w:t>
      </w:r>
      <w:r w:rsidRPr="00BE37E1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7D51E3" w:rsidRPr="00983ED3" w:rsidRDefault="007D51E3" w:rsidP="007D51E3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983ED3">
        <w:rPr>
          <w:rFonts w:ascii="標楷體" w:eastAsia="標楷體" w:hAnsi="標楷體" w:hint="eastAsia"/>
          <w:bCs/>
        </w:rPr>
        <w:t>審視與修正個人穿衣決策考量習慣。</w:t>
      </w:r>
    </w:p>
    <w:p w:rsidR="007D51E3" w:rsidRPr="00983ED3" w:rsidRDefault="007D51E3" w:rsidP="007D51E3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983ED3">
        <w:rPr>
          <w:rFonts w:ascii="標楷體" w:eastAsia="標楷體" w:hAnsi="標楷體" w:hint="eastAsia"/>
          <w:bCs/>
        </w:rPr>
        <w:t>認識衣料特性及搭配原則，並應用於生活中。</w:t>
      </w:r>
    </w:p>
    <w:p w:rsidR="007D51E3" w:rsidRPr="00983ED3" w:rsidRDefault="007D51E3" w:rsidP="007D51E3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983ED3">
        <w:rPr>
          <w:rFonts w:ascii="標楷體" w:eastAsia="標楷體" w:hAnsi="標楷體" w:hint="eastAsia"/>
          <w:bCs/>
        </w:rPr>
        <w:t>能考量生活情境需求，選擇合宜衣物；參與團隊從籌備到展示服裝秀活動的歷程。</w:t>
      </w:r>
    </w:p>
    <w:p w:rsidR="007D51E3" w:rsidRPr="007D51E3" w:rsidRDefault="007D51E3" w:rsidP="007D51E3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/>
        </w:rPr>
      </w:pPr>
      <w:r w:rsidRPr="00983ED3">
        <w:rPr>
          <w:rFonts w:ascii="標楷體" w:eastAsia="標楷體" w:hAnsi="標楷體" w:hint="eastAsia"/>
        </w:rPr>
        <w:t>了解合宜的衣物清潔及收納方法，並運用於生活中。</w:t>
      </w:r>
    </w:p>
    <w:p w:rsidR="007D51E3" w:rsidRPr="00CD403B" w:rsidRDefault="007D51E3" w:rsidP="007D51E3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(五)</w:t>
      </w:r>
      <w:r w:rsidRPr="00CD403B">
        <w:rPr>
          <w:rFonts w:ascii="標楷體" w:eastAsia="標楷體" w:hAnsi="標楷體" w:hint="eastAsia"/>
          <w:bCs/>
        </w:rPr>
        <w:t>認識縫紉相關用具，並知道其使用方式及安全注意事項。</w:t>
      </w:r>
    </w:p>
    <w:p w:rsidR="007D51E3" w:rsidRPr="00CD403B" w:rsidRDefault="007D51E3" w:rsidP="007D51E3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(六)</w:t>
      </w:r>
      <w:r w:rsidRPr="00CD403B">
        <w:rPr>
          <w:rFonts w:ascii="標楷體" w:eastAsia="標楷體" w:hAnsi="標楷體" w:hint="eastAsia"/>
          <w:bCs/>
        </w:rPr>
        <w:t>熟練基本手縫方法，並將之運用於生活中。</w:t>
      </w:r>
    </w:p>
    <w:p w:rsidR="007D51E3" w:rsidRPr="00CD403B" w:rsidRDefault="007D51E3" w:rsidP="007D51E3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(七)</w:t>
      </w:r>
      <w:r w:rsidRPr="00CD403B">
        <w:rPr>
          <w:rFonts w:ascii="標楷體" w:eastAsia="標楷體" w:hAnsi="標楷體" w:hint="eastAsia"/>
          <w:bCs/>
        </w:rPr>
        <w:t>體認禮儀在生活中的重要性，並將所學運用於生活。</w:t>
      </w:r>
    </w:p>
    <w:p w:rsidR="007D51E3" w:rsidRPr="007D51E3" w:rsidRDefault="007D51E3" w:rsidP="007D51E3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(八)</w:t>
      </w:r>
      <w:r w:rsidRPr="00CD403B">
        <w:rPr>
          <w:rFonts w:ascii="標楷體" w:eastAsia="標楷體" w:hAnsi="標楷體" w:hint="eastAsia"/>
        </w:rPr>
        <w:t>認識一些各國的風俗、民情、文化。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1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BE37E1" w:rsidTr="007D51E3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課程簡介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讓學生知曉本學期課程內容及須注意的事項。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穿出自己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覺察自己穿衣決策的考量因素及與他人的異同。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pStyle w:val="a7"/>
            </w:pPr>
            <w:r w:rsidRPr="002468E9">
              <w:rPr>
                <w:rFonts w:hint="eastAsia"/>
                <w:lang w:eastAsia="zh-TW"/>
              </w:rPr>
              <w:t>家政</w:t>
            </w:r>
          </w:p>
          <w:p w:rsidR="007D51E3" w:rsidRPr="002468E9" w:rsidRDefault="007D51E3" w:rsidP="007D51E3">
            <w:pPr>
              <w:pStyle w:val="a7"/>
            </w:pPr>
            <w:r w:rsidRPr="002468E9">
              <w:rPr>
                <w:rFonts w:hint="eastAsia"/>
              </w:rPr>
              <w:t>性平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個人經驗分享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衣采萬千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服飾搭配技巧（體型）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認識合宜的服裝搭配原則。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性平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spacing w:line="240" w:lineRule="exact"/>
              <w:ind w:left="20" w:right="20" w:hanging="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衣采萬千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服飾搭配技巧（款式、線條）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認識合宜的服裝搭配原則。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性平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衣采萬千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服飾搭配技巧（顏色、場合）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認識合宜的服裝搭配原則。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性平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衣采萬千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服飾搭配技巧（飾品）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認識合宜的服裝搭配原則。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性平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衣展長才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小組服裝秀說明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能依據生活情境及個人特質來搭配衣物，並知曉服裝秀的呈現方式。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性平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專心聽講、參與討論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衣展長才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服裝秀小組討論及製作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能參與團隊籌備服裝秀的活動。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/>
                <w:sz w:val="20"/>
                <w:szCs w:val="20"/>
              </w:rPr>
              <w:t>3-4-1</w:t>
            </w:r>
          </w:p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/>
                <w:sz w:val="20"/>
                <w:szCs w:val="20"/>
              </w:rPr>
              <w:t>3-4-2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性平</w:t>
            </w:r>
          </w:p>
          <w:p w:rsidR="007D51E3" w:rsidRPr="002468E9" w:rsidRDefault="007D51E3" w:rsidP="007D51E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生涯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專心聽講、參與討論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衣展長才</w:t>
            </w:r>
            <w:r w:rsidRPr="002468E9">
              <w:rPr>
                <w:rFonts w:ascii="標楷體" w:eastAsia="標楷體" w:hAnsi="標楷體"/>
                <w:color w:val="000000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服裝秀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能參與團隊展示服裝秀的活動。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3-4-1</w:t>
            </w:r>
          </w:p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/>
                <w:sz w:val="20"/>
                <w:szCs w:val="20"/>
              </w:rPr>
              <w:t>3-4-2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性平</w:t>
            </w:r>
          </w:p>
          <w:p w:rsidR="007D51E3" w:rsidRPr="002468E9" w:rsidRDefault="007D51E3" w:rsidP="007D51E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生涯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學習單、分組演示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衣質乾坤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材質知多少（纖維）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觀察不同衣料吸水性的差異，覺察衣料選擇與穿著舒適的關聯性。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實務操作、學習單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衣質乾坤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材質知多少（纖維）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了解常見衣料材質的特性及其應用。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衣質乾坤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材質知多少（纖維）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了解常見衣料材質的特性及其應用。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衣質乾坤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材質知多少（織法）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了解常見衣料織法的特性及其應用。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衣質乾坤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釘板編織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能透過操作來體會織法的特性，並製作出作品。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衣質乾坤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釘板編織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能透過操作來體會織法的特性，並製作出作品。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衣質乾坤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釘板編織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能透過操作來體會織法的特性，並製作出作品。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實務操作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煥然衣新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洗衣妙招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認識衣物洗滌標示，進而了解合宜的衣物清潔方法。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專心聽講、參與討論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煥然衣新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洗衣妙招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了解合宜的衣物清潔方法，並能運用相關知能於生活中。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專心聽講、學習單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93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煥然衣新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收納有方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了解合宜的衣物收納方法。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專心聽講、參與討論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煥然衣新</w:t>
            </w:r>
            <w:r w:rsidRPr="002468E9">
              <w:rPr>
                <w:rFonts w:ascii="標楷體" w:eastAsia="標楷體" w:hAnsi="標楷體"/>
                <w:sz w:val="20"/>
                <w:szCs w:val="20"/>
              </w:rPr>
              <w:t>--</w:t>
            </w: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賦予服飾新生命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能運用創意將不合的衣物進行再利用。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</w:p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專心聽講、參與討論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6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7D51E3" w:rsidRPr="002468E9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省思與回顧</w:t>
            </w:r>
          </w:p>
        </w:tc>
        <w:tc>
          <w:tcPr>
            <w:tcW w:w="1393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複習、歸納本學期的學習內容。</w:t>
            </w:r>
          </w:p>
        </w:tc>
        <w:tc>
          <w:tcPr>
            <w:tcW w:w="545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7D51E3" w:rsidRPr="002468E9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7D51E3" w:rsidRPr="002468E9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68E9">
              <w:rPr>
                <w:rFonts w:ascii="標楷體" w:eastAsia="標楷體" w:hAnsi="標楷體" w:hint="eastAsia"/>
                <w:sz w:val="20"/>
                <w:szCs w:val="20"/>
              </w:rPr>
              <w:t>專心聽講、參與討論</w:t>
            </w:r>
          </w:p>
        </w:tc>
        <w:tc>
          <w:tcPr>
            <w:tcW w:w="250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51E3" w:rsidRPr="007D51E3" w:rsidRDefault="00846E59" w:rsidP="007D51E3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BE37E1" w:rsidTr="007D51E3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1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課程介紹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讓學生知曉本學期課程內容及須注意的事項。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縫紉工具介紹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知曉手縫常使用的用品名稱及功能。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專心聽講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基本手縫─穿針引線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熟悉各種基本手縫法。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基本手縫─平針縫、回針縫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熟悉各種基本手縫法。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基本手縫─交叉縫、斜針縫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熟悉各種基本手縫法。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基本手縫─毛邊縫、藏針縫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熟悉各種基本手縫法。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基本手縫─鈕釦、裙鈎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熟悉各種基本手縫法。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手縫作品製作概念介紹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了解一般手縫作品製作的概念。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、學習單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手做百寶袋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能將手縫法正確運用並製作出作品。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手做百寶袋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能將手縫法正確運用並製作出作品。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手做百寶袋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能將手縫法正確運用並製作出作品。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手做百寶袋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能將手縫法正確運用並製作出作品。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性平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家政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200" w:hangingChars="100" w:hanging="200"/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BD0A07">
              <w:rPr>
                <w:rFonts w:ascii="標楷體" w:eastAsia="標楷體" w:hAnsi="新細明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世界真奇妙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從搶答活動中體會世界文化大不同。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3-4-4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</w:p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小組競賽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pStyle w:val="a9"/>
              <w:tabs>
                <w:tab w:val="left" w:pos="92"/>
              </w:tabs>
              <w:rPr>
                <w:spacing w:val="-4"/>
                <w:sz w:val="20"/>
                <w:szCs w:val="20"/>
              </w:rPr>
            </w:pPr>
            <w:r w:rsidRPr="00BD0A07">
              <w:rPr>
                <w:rFonts w:hint="eastAsia"/>
                <w:spacing w:val="-4"/>
                <w:sz w:val="20"/>
                <w:szCs w:val="20"/>
              </w:rPr>
              <w:t>生活禮儀引導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知曉生活中禮儀的重要性及第二次定考的實施方式。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家庭</w:t>
            </w:r>
          </w:p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專心聽講、參與討論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生活禮儀內容補充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了解生活中的禮儀。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家庭</w:t>
            </w:r>
          </w:p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專心聽講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生活禮儀分組討論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能參與生活禮儀狀況劇之籌備。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/>
                <w:sz w:val="20"/>
                <w:szCs w:val="20"/>
              </w:rPr>
              <w:t>3-4-2</w:t>
            </w:r>
          </w:p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/>
                <w:sz w:val="20"/>
                <w:szCs w:val="20"/>
              </w:rPr>
              <w:t>3-4-4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家庭</w:t>
            </w:r>
          </w:p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參與討論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BD0A07">
              <w:rPr>
                <w:rFonts w:eastAsia="標楷體" w:hint="eastAsia"/>
                <w:spacing w:val="-4"/>
                <w:sz w:val="20"/>
                <w:szCs w:val="20"/>
              </w:rPr>
              <w:t>禮輕情意重</w:t>
            </w:r>
            <w:r w:rsidRPr="00BD0A07">
              <w:rPr>
                <w:rFonts w:eastAsia="標楷體"/>
                <w:spacing w:val="-4"/>
                <w:sz w:val="20"/>
                <w:szCs w:val="20"/>
              </w:rPr>
              <w:t>—</w:t>
            </w:r>
          </w:p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BD0A07">
              <w:rPr>
                <w:rFonts w:eastAsia="標楷體" w:hint="eastAsia"/>
                <w:spacing w:val="-4"/>
                <w:sz w:val="20"/>
                <w:szCs w:val="20"/>
              </w:rPr>
              <w:t>手工紙袋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能利用廢紙製作紙袋，以達資源再利用及包裝送禮之目的。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</w:p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實務操作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1"/>
              <w:jc w:val="both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生活禮儀狀況題分組演示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能參與生活禮儀狀況劇活動，並知曉正確之生活禮儀。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/>
                <w:sz w:val="20"/>
                <w:szCs w:val="20"/>
              </w:rPr>
              <w:t>3-4-2</w:t>
            </w:r>
          </w:p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/>
                <w:sz w:val="20"/>
                <w:szCs w:val="20"/>
              </w:rPr>
              <w:t>3-4-4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家庭</w:t>
            </w:r>
          </w:p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分組表演、學習單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1"/>
              <w:jc w:val="both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生活禮儀狀況題分組演示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能參與生活禮儀狀況劇活動，並知曉正確之生活禮儀。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2-4-1</w:t>
            </w:r>
          </w:p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/>
                <w:sz w:val="20"/>
                <w:szCs w:val="20"/>
              </w:rPr>
              <w:t>3-4-2</w:t>
            </w:r>
          </w:p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/>
                <w:sz w:val="20"/>
                <w:szCs w:val="20"/>
              </w:rPr>
              <w:t>3-4-4</w:t>
            </w: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家庭</w:t>
            </w:r>
          </w:p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分組表演、學習單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D51E3" w:rsidRPr="00BE37E1" w:rsidTr="007D51E3">
        <w:trPr>
          <w:trHeight w:val="567"/>
        </w:trPr>
        <w:tc>
          <w:tcPr>
            <w:tcW w:w="247" w:type="pct"/>
            <w:vAlign w:val="center"/>
          </w:tcPr>
          <w:p w:rsidR="007D51E3" w:rsidRPr="00BE37E1" w:rsidRDefault="007D51E3" w:rsidP="007D51E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7D51E3" w:rsidRPr="00BD0A07" w:rsidRDefault="007D51E3" w:rsidP="007D51E3">
            <w:pPr>
              <w:autoSpaceDE w:val="0"/>
              <w:autoSpaceDN w:val="0"/>
              <w:snapToGrid w:val="0"/>
              <w:spacing w:line="204" w:lineRule="auto"/>
              <w:ind w:left="1"/>
              <w:jc w:val="both"/>
              <w:rPr>
                <w:rFonts w:eastAsia="標楷體"/>
                <w:sz w:val="20"/>
                <w:szCs w:val="20"/>
              </w:rPr>
            </w:pPr>
            <w:r w:rsidRPr="00BD0A07">
              <w:rPr>
                <w:rFonts w:eastAsia="標楷體" w:hint="eastAsia"/>
                <w:sz w:val="20"/>
                <w:szCs w:val="20"/>
              </w:rPr>
              <w:t>省思與回饋</w:t>
            </w:r>
          </w:p>
        </w:tc>
        <w:tc>
          <w:tcPr>
            <w:tcW w:w="1393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複習、歸納本學期的學習內容。</w:t>
            </w:r>
          </w:p>
        </w:tc>
        <w:tc>
          <w:tcPr>
            <w:tcW w:w="545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4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77" w:type="pct"/>
            <w:vAlign w:val="center"/>
          </w:tcPr>
          <w:p w:rsidR="007D51E3" w:rsidRPr="00BD0A07" w:rsidRDefault="007D51E3" w:rsidP="007D51E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D0A07">
              <w:rPr>
                <w:rFonts w:ascii="標楷體" w:eastAsia="標楷體" w:hAnsi="標楷體" w:hint="eastAsia"/>
                <w:sz w:val="20"/>
                <w:szCs w:val="20"/>
              </w:rPr>
              <w:t>專心聽講、分享表達</w:t>
            </w:r>
          </w:p>
        </w:tc>
        <w:tc>
          <w:tcPr>
            <w:tcW w:w="251" w:type="pct"/>
            <w:vAlign w:val="center"/>
          </w:tcPr>
          <w:p w:rsidR="007D51E3" w:rsidRPr="00BE37E1" w:rsidRDefault="007D51E3" w:rsidP="007D51E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29" w:rsidRDefault="00AE0029" w:rsidP="00361B7B">
      <w:r>
        <w:separator/>
      </w:r>
    </w:p>
  </w:endnote>
  <w:endnote w:type="continuationSeparator" w:id="0">
    <w:p w:rsidR="00AE0029" w:rsidRDefault="00AE0029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29" w:rsidRDefault="00AE0029" w:rsidP="00361B7B">
      <w:r>
        <w:separator/>
      </w:r>
    </w:p>
  </w:footnote>
  <w:footnote w:type="continuationSeparator" w:id="0">
    <w:p w:rsidR="00AE0029" w:rsidRDefault="00AE0029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7B561E0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12006"/>
    <w:rsid w:val="001519AF"/>
    <w:rsid w:val="0027696B"/>
    <w:rsid w:val="00361B7B"/>
    <w:rsid w:val="004060C3"/>
    <w:rsid w:val="006468EA"/>
    <w:rsid w:val="0073191B"/>
    <w:rsid w:val="007D51E3"/>
    <w:rsid w:val="00813D63"/>
    <w:rsid w:val="00846E59"/>
    <w:rsid w:val="00857162"/>
    <w:rsid w:val="008E64AA"/>
    <w:rsid w:val="00962AD4"/>
    <w:rsid w:val="009D4196"/>
    <w:rsid w:val="009F23F4"/>
    <w:rsid w:val="00A9499E"/>
    <w:rsid w:val="00AE0029"/>
    <w:rsid w:val="00C6046F"/>
    <w:rsid w:val="00E1415F"/>
    <w:rsid w:val="00E448A1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7D51E3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Note Heading"/>
    <w:basedOn w:val="a"/>
    <w:next w:val="a"/>
    <w:link w:val="a8"/>
    <w:rsid w:val="007D51E3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8">
    <w:name w:val="註釋標題 字元"/>
    <w:basedOn w:val="a0"/>
    <w:link w:val="a7"/>
    <w:rsid w:val="007D51E3"/>
    <w:rPr>
      <w:rFonts w:ascii="標楷體" w:eastAsia="標楷體" w:hAnsi="標楷體" w:cs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uiPriority w:val="99"/>
    <w:rsid w:val="007D51E3"/>
    <w:pPr>
      <w:jc w:val="center"/>
    </w:pPr>
    <w:rPr>
      <w:rFonts w:ascii="Times New Roman" w:eastAsia="標楷體" w:hAnsi="Times New Roman"/>
      <w:sz w:val="36"/>
      <w:szCs w:val="24"/>
    </w:rPr>
  </w:style>
  <w:style w:type="character" w:customStyle="1" w:styleId="aa">
    <w:name w:val="本文 字元"/>
    <w:basedOn w:val="a0"/>
    <w:link w:val="a9"/>
    <w:uiPriority w:val="99"/>
    <w:rsid w:val="007D51E3"/>
    <w:rPr>
      <w:rFonts w:ascii="Times New Roman" w:eastAsia="標楷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2019-04-30T01:48:00Z</dcterms:created>
  <dcterms:modified xsi:type="dcterms:W3CDTF">2019-05-17T01:21:00Z</dcterms:modified>
</cp:coreProperties>
</file>